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E" w:rsidRPr="00EC6A3F" w:rsidRDefault="00757D8E" w:rsidP="00757D8E">
      <w:pPr>
        <w:pStyle w:val="InitialBodyText"/>
        <w:numPr>
          <w:ilvl w:val="0"/>
          <w:numId w:val="1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EC6A3F">
        <w:rPr>
          <w:rFonts w:ascii="Times New Roman" w:hAnsi="Times New Roman"/>
          <w:b/>
          <w:bCs/>
          <w:sz w:val="24"/>
          <w:szCs w:val="24"/>
        </w:rPr>
        <w:t>HEART RATE: Age (22-35)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 xml:space="preserve">The age group of people between 22-35 has been identified and the six emotions, anger, tension, happy, relaxed, fear and excitement with the normal heart rate of the soldiers, these are all listed in second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2 and table 3 for male and female soldiers respectively. Happy emotion is expressed with a heart rate of 68 and the relaxed emotion is expressed with a heart rate of 72 beats. The tension lies just below the excitement. The fear is expressed by a heart rate of 75 beats and anger is expressed by 74 whereas excitement is expressed by 66 beats. These are all shown in Figure 2.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667250" cy="1304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 xml:space="preserve">Fig 2. Variation of Heart Rate with emotion </w:t>
      </w:r>
      <w:r w:rsidRPr="002F3732">
        <w:rPr>
          <w:u w:val="single"/>
        </w:rPr>
        <w:t>Age (22-35)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b/>
          <w:bCs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(36-45)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 xml:space="preserve">The age group of people between 36-45 has been identified and the six emotions, anger, tension, happy, relaxed, fear and excitement with the normal heart rate of the soldiers, these are all listed in third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2 and table 3 for male and female soldiers respectively. Happy emotion is expressed with a heart rate of 70 and the relaxed emotion is expressed with a heart rate of 72 beats. The tension lies just below the excitement as 71. The fear is expressed by a heart rate of 75 beats and anger is expressed by 74 whereas excitement is expressed by 66 beats. These are all shown in </w:t>
      </w:r>
      <w:r w:rsidRPr="002F3732">
        <w:rPr>
          <w:rFonts w:ascii="Times New Roman" w:hAnsi="Times New Roman"/>
          <w:sz w:val="24"/>
          <w:szCs w:val="24"/>
        </w:rPr>
        <w:t>Figure</w:t>
      </w:r>
      <w:r w:rsidRPr="002F3732">
        <w:rPr>
          <w:rFonts w:ascii="Times New Roman" w:hAnsi="Times New Roman"/>
          <w:sz w:val="24"/>
          <w:szCs w:val="24"/>
        </w:rPr>
        <w:t xml:space="preserve"> 3.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48627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 xml:space="preserve">Fig 3. Variation of Heart Rate with emotion </w:t>
      </w:r>
      <w:r w:rsidRPr="002F3732">
        <w:rPr>
          <w:u w:val="single"/>
        </w:rPr>
        <w:t>Age (36-45)</w:t>
      </w:r>
    </w:p>
    <w:p w:rsidR="00757D8E" w:rsidRDefault="00757D8E" w:rsidP="00757D8E">
      <w:pPr>
        <w:pStyle w:val="InitialBodyText"/>
        <w:rPr>
          <w:rFonts w:ascii="Times New Roman" w:hAnsi="Times New Roman"/>
          <w:b/>
          <w:bCs/>
          <w:sz w:val="24"/>
          <w:szCs w:val="24"/>
        </w:rPr>
      </w:pP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(46-55)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46-55 has been identified and the six emotions, anger, tension, happy, relaxed, fear and excitement with the normal heart rate of the soldiers, these are all listed in fourth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2 and table 3 for male and female soldiers respectively. Happy emotion is expressed with a heart rate of 72 and the relaxed emotion is expressed with a heart rate of 74 beats. The tension lies just below the excitement as 73. The fear is expressed by a heart </w:t>
      </w:r>
      <w:r w:rsidRPr="002F3732">
        <w:rPr>
          <w:rFonts w:ascii="Times New Roman" w:hAnsi="Times New Roman"/>
          <w:sz w:val="24"/>
          <w:szCs w:val="24"/>
        </w:rPr>
        <w:t>rate which</w:t>
      </w:r>
      <w:r w:rsidRPr="002F3732">
        <w:rPr>
          <w:rFonts w:ascii="Times New Roman" w:hAnsi="Times New Roman"/>
          <w:sz w:val="24"/>
          <w:szCs w:val="24"/>
        </w:rPr>
        <w:t xml:space="preserve"> is above 79 beats and anger is expressed by 77 whereas excitement is expressed by 79 beats. These are all shown in Figure 4.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lastRenderedPageBreak/>
        <w:drawing>
          <wp:inline distT="0" distB="0" distL="0" distR="0">
            <wp:extent cx="4467225" cy="1666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 xml:space="preserve">Fig 4. Variation of Heart Rate with emotion </w:t>
      </w:r>
      <w:r w:rsidRPr="002F3732">
        <w:rPr>
          <w:u w:val="single"/>
        </w:rPr>
        <w:t>Age (46-55)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(56-60)</w:t>
      </w:r>
      <w:r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56-60 has been identified and the six emotions, anger, tension, happy, relaxed, fear and excitement with the normal heart rate of the soldiers these are all listed in fifth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2 and table 3 for male and female soldiers respectively. Happy emotion is expressed with a heart rate of 73 and the relaxed emotion is expressed with a heart rate of 74 beats. Tension lies between 73 and 74. The fear is expressed by a heart </w:t>
      </w:r>
      <w:r w:rsidRPr="002F3732">
        <w:rPr>
          <w:rFonts w:ascii="Times New Roman" w:hAnsi="Times New Roman"/>
          <w:sz w:val="24"/>
          <w:szCs w:val="24"/>
        </w:rPr>
        <w:t>rate which</w:t>
      </w:r>
      <w:r w:rsidRPr="002F3732">
        <w:rPr>
          <w:rFonts w:ascii="Times New Roman" w:hAnsi="Times New Roman"/>
          <w:sz w:val="24"/>
          <w:szCs w:val="24"/>
        </w:rPr>
        <w:t xml:space="preserve"> is above 82 beats and anger is expressed by 81 whereas excitement is expressed by 80 beats. These are all shown in Figure 5.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667250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 xml:space="preserve">Fig 5. Variation of Heart Rate with emotion </w:t>
      </w:r>
      <w:r w:rsidRPr="002F3732">
        <w:rPr>
          <w:u w:val="single"/>
        </w:rPr>
        <w:t>Age (56-60)</w:t>
      </w:r>
    </w:p>
    <w:p w:rsidR="00757D8E" w:rsidRPr="002F3732" w:rsidRDefault="00757D8E" w:rsidP="00757D8E">
      <w:pPr>
        <w:pStyle w:val="InitialBodyText"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ab/>
      </w:r>
    </w:p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  <w:lang w:val="fr-FR"/>
        </w:rPr>
      </w:pPr>
      <w:r w:rsidRPr="002F3732">
        <w:rPr>
          <w:rFonts w:ascii="Times New Roman" w:hAnsi="Times New Roman"/>
          <w:sz w:val="24"/>
          <w:szCs w:val="24"/>
        </w:rPr>
        <w:t>Table 2. Present the observed values of Heart Rate for 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260"/>
        <w:gridCol w:w="1350"/>
        <w:gridCol w:w="2096"/>
      </w:tblGrid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Heart Rate (bpm)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71-74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71-75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72-76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72-75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73-76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78-84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75-82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76-86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66-70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67-72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69-73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70-76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71-74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71-75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72-76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72-75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76-82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79-86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65-68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67-71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67-74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69-76</w:t>
            </w:r>
          </w:p>
        </w:tc>
      </w:tr>
    </w:tbl>
    <w:p w:rsidR="00757D8E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</w:rPr>
      </w:pPr>
    </w:p>
    <w:p w:rsidR="00757D8E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</w:rPr>
      </w:pPr>
    </w:p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  <w:lang w:val="fr-FR"/>
        </w:rPr>
      </w:pPr>
      <w:r w:rsidRPr="002F3732">
        <w:rPr>
          <w:rFonts w:ascii="Times New Roman" w:hAnsi="Times New Roman"/>
          <w:sz w:val="24"/>
          <w:szCs w:val="24"/>
        </w:rPr>
        <w:t>Table 3. Present the observed values of Heart Rate for Female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260"/>
        <w:gridCol w:w="1350"/>
        <w:gridCol w:w="2096"/>
      </w:tblGrid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(FEMALE)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Heart Rate (bpm)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73-76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74-77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73-78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78-84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79-86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77-82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78-88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68-72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70-75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73-77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75-78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69-72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70-74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70-76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74-78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73-78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75-80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77-84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80-88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66-70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68-72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70-76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74-80</w:t>
            </w:r>
          </w:p>
        </w:tc>
      </w:tr>
    </w:tbl>
    <w:p w:rsidR="00757D8E" w:rsidRPr="002F3732" w:rsidRDefault="00757D8E" w:rsidP="00757D8E">
      <w:r w:rsidRPr="002F3732">
        <w:t>Diagrams of various state of soldiers grouped under 4 age groups to show the emotion with respect to the physiological parameters are exhibited using SVM.</w:t>
      </w:r>
    </w:p>
    <w:p w:rsidR="00757D8E" w:rsidRPr="002F3732" w:rsidRDefault="00757D8E" w:rsidP="00757D8E">
      <w:pPr>
        <w:pStyle w:val="InitialBodyText"/>
        <w:numPr>
          <w:ilvl w:val="0"/>
          <w:numId w:val="1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 xml:space="preserve"> SKIN CONDUCTANCE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(22-35)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22-35 has been identified and the six emotions anger, tension, </w:t>
      </w:r>
      <w:r w:rsidRPr="002F3732">
        <w:rPr>
          <w:rFonts w:ascii="Times New Roman" w:hAnsi="Times New Roman"/>
          <w:sz w:val="24"/>
          <w:szCs w:val="24"/>
        </w:rPr>
        <w:t>happy, relaxed</w:t>
      </w:r>
      <w:r w:rsidRPr="002F3732">
        <w:rPr>
          <w:rFonts w:ascii="Times New Roman" w:hAnsi="Times New Roman"/>
          <w:sz w:val="24"/>
          <w:szCs w:val="24"/>
        </w:rPr>
        <w:t xml:space="preserve">, fear and excitement with the normal heart rate of the soldiers these are all listed in second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4 and table 5 for male and female soldiers respectively. Happy emotion is expressed with a skin conductance rate of 3 and the relaxed emotion is expressed with a skin conductance rate </w:t>
      </w:r>
      <w:r w:rsidRPr="002F3732">
        <w:rPr>
          <w:rFonts w:ascii="Times New Roman" w:hAnsi="Times New Roman"/>
          <w:sz w:val="24"/>
          <w:szCs w:val="24"/>
        </w:rPr>
        <w:t>of 2</w:t>
      </w:r>
      <w:r w:rsidRPr="002F3732">
        <w:rPr>
          <w:rFonts w:ascii="Times New Roman" w:hAnsi="Times New Roman"/>
          <w:sz w:val="24"/>
          <w:szCs w:val="24"/>
        </w:rPr>
        <w:t xml:space="preserve">. Tension lies between 0.5 and 1. Fear is expressed by a skin conductance </w:t>
      </w:r>
      <w:r w:rsidRPr="002F3732">
        <w:rPr>
          <w:rFonts w:ascii="Times New Roman" w:hAnsi="Times New Roman"/>
          <w:sz w:val="24"/>
          <w:szCs w:val="24"/>
        </w:rPr>
        <w:t>rate of 4</w:t>
      </w:r>
      <w:r w:rsidRPr="002F3732">
        <w:rPr>
          <w:rFonts w:ascii="Times New Roman" w:hAnsi="Times New Roman"/>
          <w:sz w:val="24"/>
          <w:szCs w:val="24"/>
        </w:rPr>
        <w:t xml:space="preserve"> and excitement is between 4 and </w:t>
      </w:r>
      <w:r w:rsidRPr="002F3732">
        <w:rPr>
          <w:rFonts w:ascii="Times New Roman" w:hAnsi="Times New Roman"/>
          <w:sz w:val="24"/>
          <w:szCs w:val="24"/>
        </w:rPr>
        <w:t>4.5 and</w:t>
      </w:r>
      <w:r w:rsidRPr="002F3732">
        <w:rPr>
          <w:rFonts w:ascii="Times New Roman" w:hAnsi="Times New Roman"/>
          <w:sz w:val="24"/>
          <w:szCs w:val="24"/>
        </w:rPr>
        <w:t xml:space="preserve"> anger is expressed by a skin conductance rate less than 0.5 whereas normal skin conductance is between 0.5 and 1. These are all shown in Figure 6.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733925" cy="1371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6. Variation of Skin Conductance with emotion</w:t>
      </w:r>
      <w:r w:rsidRPr="002F3732">
        <w:rPr>
          <w:u w:val="single"/>
        </w:rPr>
        <w:t xml:space="preserve"> Age (22-35)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(36-45)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36-45 has been identified and the six emotions anger, tension, </w:t>
      </w:r>
      <w:r w:rsidRPr="002F3732">
        <w:rPr>
          <w:rFonts w:ascii="Times New Roman" w:hAnsi="Times New Roman"/>
          <w:sz w:val="24"/>
          <w:szCs w:val="24"/>
        </w:rPr>
        <w:t>happy, relaxed</w:t>
      </w:r>
      <w:r w:rsidRPr="002F3732">
        <w:rPr>
          <w:rFonts w:ascii="Times New Roman" w:hAnsi="Times New Roman"/>
          <w:sz w:val="24"/>
          <w:szCs w:val="24"/>
        </w:rPr>
        <w:t xml:space="preserve">, fear and excitement with the normal heart rate of the soldiers, these are all listed in third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4 and table 5 for male and female soldiers respectively. Happy emotion is expressed with a skin conductance rate of 3.5 and the relaxed emotion is expressed with a skin conductance rate </w:t>
      </w:r>
      <w:r w:rsidRPr="002F3732">
        <w:rPr>
          <w:rFonts w:ascii="Times New Roman" w:hAnsi="Times New Roman"/>
          <w:sz w:val="24"/>
          <w:szCs w:val="24"/>
        </w:rPr>
        <w:t>of 2.5</w:t>
      </w:r>
      <w:r w:rsidRPr="002F3732">
        <w:rPr>
          <w:rFonts w:ascii="Times New Roman" w:hAnsi="Times New Roman"/>
          <w:sz w:val="24"/>
          <w:szCs w:val="24"/>
        </w:rPr>
        <w:t xml:space="preserve">. Tension lies below 1. Fear is expressed by a skin conductance </w:t>
      </w:r>
      <w:r w:rsidRPr="002F3732">
        <w:rPr>
          <w:rFonts w:ascii="Times New Roman" w:hAnsi="Times New Roman"/>
          <w:sz w:val="24"/>
          <w:szCs w:val="24"/>
        </w:rPr>
        <w:t>rate of 4.5</w:t>
      </w:r>
      <w:r w:rsidRPr="002F3732">
        <w:rPr>
          <w:rFonts w:ascii="Times New Roman" w:hAnsi="Times New Roman"/>
          <w:sz w:val="24"/>
          <w:szCs w:val="24"/>
        </w:rPr>
        <w:t xml:space="preserve"> and excitement </w:t>
      </w:r>
      <w:r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of </w:t>
      </w:r>
      <w:r w:rsidRPr="002F3732">
        <w:rPr>
          <w:rFonts w:ascii="Times New Roman" w:hAnsi="Times New Roman"/>
          <w:sz w:val="24"/>
          <w:szCs w:val="24"/>
        </w:rPr>
        <w:t>5 and</w:t>
      </w:r>
      <w:r w:rsidRPr="002F3732">
        <w:rPr>
          <w:rFonts w:ascii="Times New Roman" w:hAnsi="Times New Roman"/>
          <w:sz w:val="24"/>
          <w:szCs w:val="24"/>
        </w:rPr>
        <w:t xml:space="preserve"> anger is expressed by a skin conductance rate between 1 and1.5 whereas normal skin conductance is between 1.5 and 2. These are all shown in Figure 7.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591050" cy="166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7. Variation of Skin Conductance with emotion</w:t>
      </w:r>
      <w:r w:rsidRPr="002F3732">
        <w:rPr>
          <w:u w:val="single"/>
        </w:rPr>
        <w:t xml:space="preserve"> Age (36-45)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(46-55)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F3732">
        <w:rPr>
          <w:rFonts w:ascii="Times New Roman" w:hAnsi="Times New Roman"/>
          <w:sz w:val="24"/>
          <w:szCs w:val="24"/>
        </w:rPr>
        <w:t xml:space="preserve">The six emotions anger, tension, </w:t>
      </w:r>
      <w:r w:rsidRPr="002F3732">
        <w:rPr>
          <w:rFonts w:ascii="Times New Roman" w:hAnsi="Times New Roman"/>
          <w:sz w:val="24"/>
          <w:szCs w:val="24"/>
        </w:rPr>
        <w:t>happy, relaxed</w:t>
      </w:r>
      <w:r w:rsidRPr="002F3732">
        <w:rPr>
          <w:rFonts w:ascii="Times New Roman" w:hAnsi="Times New Roman"/>
          <w:sz w:val="24"/>
          <w:szCs w:val="24"/>
        </w:rPr>
        <w:t xml:space="preserve">, fear and excitement with the normal heart rate of the soldiers is observed in the age group of 46-55, these are all listed in fourth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4 and table 5 for male and female soldiers respectively. Happy emotion is expressed with a skin conductance rate between 4 and 4.5 and the relaxed emotion is expressed with a skin conductance rate of 3.Tension lies below 1.5. Fear is expressed by a skin conductance </w:t>
      </w:r>
      <w:r w:rsidRPr="002F3732">
        <w:rPr>
          <w:rFonts w:ascii="Times New Roman" w:hAnsi="Times New Roman"/>
          <w:sz w:val="24"/>
          <w:szCs w:val="24"/>
        </w:rPr>
        <w:t xml:space="preserve">rate </w:t>
      </w:r>
      <w:proofErr w:type="gramStart"/>
      <w:r w:rsidRPr="002F3732">
        <w:rPr>
          <w:rFonts w:ascii="Times New Roman" w:hAnsi="Times New Roman"/>
          <w:sz w:val="24"/>
          <w:szCs w:val="24"/>
        </w:rPr>
        <w:t>of</w:t>
      </w:r>
      <w:r w:rsidRPr="002F3732">
        <w:rPr>
          <w:rFonts w:ascii="Times New Roman" w:hAnsi="Times New Roman"/>
          <w:sz w:val="24"/>
          <w:szCs w:val="24"/>
        </w:rPr>
        <w:t xml:space="preserve">  5.2</w:t>
      </w:r>
      <w:proofErr w:type="gramEnd"/>
      <w:r w:rsidRPr="002F3732">
        <w:rPr>
          <w:rFonts w:ascii="Times New Roman" w:hAnsi="Times New Roman"/>
          <w:sz w:val="24"/>
          <w:szCs w:val="24"/>
        </w:rPr>
        <w:t xml:space="preserve"> and excitement is  expressed nearly at the value of 5.5  and anger is expressed by a skin conductance rate between 1.5 and 2 whereas normal skin conductance is between 2 and 2.5. These are all shown in Figure 8.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48627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8. Variation of Skin Conductance with emotion</w:t>
      </w:r>
      <w:r w:rsidRPr="002F3732">
        <w:rPr>
          <w:u w:val="single"/>
        </w:rPr>
        <w:t xml:space="preserve"> Age (46-55)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(56-60)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56-60 has been identified and the six emotions anger, tension, </w:t>
      </w:r>
      <w:r w:rsidRPr="002F3732">
        <w:rPr>
          <w:rFonts w:ascii="Times New Roman" w:hAnsi="Times New Roman"/>
          <w:sz w:val="24"/>
          <w:szCs w:val="24"/>
        </w:rPr>
        <w:t>happy, relaxed</w:t>
      </w:r>
      <w:r w:rsidRPr="002F3732">
        <w:rPr>
          <w:rFonts w:ascii="Times New Roman" w:hAnsi="Times New Roman"/>
          <w:sz w:val="24"/>
          <w:szCs w:val="24"/>
        </w:rPr>
        <w:t xml:space="preserve">, fear and excitement with the normal heart rate of the soldiers, these are all listed in fifth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4 and table 5 for male and female soldiers respectively. Happy emotion is expressed with a skin conductance rate between 4.5 and 5 the relaxed emotion is expressed with a skin conductance rate </w:t>
      </w:r>
      <w:r w:rsidRPr="002F3732">
        <w:rPr>
          <w:rFonts w:ascii="Times New Roman" w:hAnsi="Times New Roman"/>
          <w:sz w:val="24"/>
          <w:szCs w:val="24"/>
        </w:rPr>
        <w:t>of 3.5</w:t>
      </w:r>
      <w:r w:rsidRPr="002F3732">
        <w:rPr>
          <w:rFonts w:ascii="Times New Roman" w:hAnsi="Times New Roman"/>
          <w:sz w:val="24"/>
          <w:szCs w:val="24"/>
        </w:rPr>
        <w:t xml:space="preserve">. Tension lies below 2. Fear is expressed by a skin conductance </w:t>
      </w:r>
      <w:r w:rsidRPr="002F3732">
        <w:rPr>
          <w:rFonts w:ascii="Times New Roman" w:hAnsi="Times New Roman"/>
          <w:sz w:val="24"/>
          <w:szCs w:val="24"/>
        </w:rPr>
        <w:t>rate of 5.5</w:t>
      </w:r>
      <w:r w:rsidRPr="002F3732">
        <w:rPr>
          <w:rFonts w:ascii="Times New Roman" w:hAnsi="Times New Roman"/>
          <w:sz w:val="24"/>
          <w:szCs w:val="24"/>
        </w:rPr>
        <w:t xml:space="preserve"> and excitement </w:t>
      </w:r>
      <w:r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of </w:t>
      </w:r>
      <w:r w:rsidRPr="002F3732">
        <w:rPr>
          <w:rFonts w:ascii="Times New Roman" w:hAnsi="Times New Roman"/>
          <w:sz w:val="24"/>
          <w:szCs w:val="24"/>
        </w:rPr>
        <w:t>5 and</w:t>
      </w:r>
      <w:r w:rsidRPr="002F3732">
        <w:rPr>
          <w:rFonts w:ascii="Times New Roman" w:hAnsi="Times New Roman"/>
          <w:sz w:val="24"/>
          <w:szCs w:val="24"/>
        </w:rPr>
        <w:t xml:space="preserve"> anger is expressed by a skin conductance rate between 2 and2.5 whereas normal skin conductance is between 3.5 and 4. These are all shown in Figure 9.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2672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9. Variation of Skin Conductance with emotion</w:t>
      </w:r>
      <w:r w:rsidRPr="002F3732">
        <w:rPr>
          <w:u w:val="single"/>
        </w:rPr>
        <w:t xml:space="preserve"> Age (56-60)</w:t>
      </w:r>
    </w:p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  <w:lang w:val="fr-FR"/>
        </w:rPr>
      </w:pPr>
      <w:r w:rsidRPr="002F3732">
        <w:rPr>
          <w:rFonts w:ascii="Times New Roman" w:hAnsi="Times New Roman"/>
          <w:sz w:val="24"/>
          <w:szCs w:val="24"/>
        </w:rPr>
        <w:t>Table 4. Present the observed values of Skin conductance for 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260"/>
        <w:gridCol w:w="1350"/>
        <w:gridCol w:w="2096"/>
      </w:tblGrid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Skin conductance (</w:t>
            </w:r>
            <w:proofErr w:type="spellStart"/>
            <w:r w:rsidRPr="002F3732">
              <w:rPr>
                <w:b/>
              </w:rPr>
              <w:t>μSiemen</w:t>
            </w:r>
            <w:proofErr w:type="spellEnd"/>
            <w:r w:rsidRPr="002F3732">
              <w:rPr>
                <w:b/>
              </w:rPr>
              <w:t>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.02-1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.5-5.5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1.6-3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2.5-5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.02-.5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.3-1.5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1.2-2.4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1.8-3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.01-.8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.6-1.2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1-1.8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1.5-2.2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2.8-3.4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3.4-3.9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3.9-4.4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4.3-5.2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1.8-2.4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2-2.8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2.6-3.4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3-4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3.8-4.4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4.4-5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5-5.6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5.4-6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4-4.7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4.6-5.2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5.2-5.7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5.6-6.2</w:t>
            </w:r>
          </w:p>
        </w:tc>
      </w:tr>
    </w:tbl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  <w:lang w:val="fr-FR"/>
        </w:rPr>
      </w:pPr>
      <w:r w:rsidRPr="002F3732">
        <w:rPr>
          <w:rFonts w:ascii="Times New Roman" w:hAnsi="Times New Roman"/>
          <w:sz w:val="24"/>
          <w:szCs w:val="24"/>
        </w:rPr>
        <w:t>Table 5. Present the observed values of Skin conductance for Female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260"/>
        <w:gridCol w:w="1350"/>
        <w:gridCol w:w="2096"/>
      </w:tblGrid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(FEMALE)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Skin conductance (</w:t>
            </w:r>
            <w:proofErr w:type="spellStart"/>
            <w:r w:rsidRPr="002F3732">
              <w:rPr>
                <w:b/>
              </w:rPr>
              <w:t>μSiemen</w:t>
            </w:r>
            <w:proofErr w:type="spellEnd"/>
            <w:r w:rsidRPr="002F3732">
              <w:rPr>
                <w:b/>
              </w:rPr>
              <w:t>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.02-1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.5-5.5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1.6-3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2.5-5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.02-.5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.3-1.5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1.2-2.4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1.8-3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.01-.8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.6-1.2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1-1.8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1.5-2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2.8-3.4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3.4-3.9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3.9-4.4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4.3-5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1.8-2.4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2-2.8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2.6-3.4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3-4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3.8-4.4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4.3-5.1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5-5.6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5.4-6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4-4.7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4.6-5.2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5.2-5.7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5.6-6.2</w:t>
            </w:r>
          </w:p>
        </w:tc>
      </w:tr>
    </w:tbl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</w:p>
    <w:p w:rsidR="00757D8E" w:rsidRPr="00EC6A3F" w:rsidRDefault="00757D8E" w:rsidP="00757D8E">
      <w:pPr>
        <w:pStyle w:val="InitialBodyText"/>
        <w:numPr>
          <w:ilvl w:val="0"/>
          <w:numId w:val="1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EC6A3F">
        <w:rPr>
          <w:rFonts w:ascii="Times New Roman" w:hAnsi="Times New Roman"/>
          <w:b/>
          <w:bCs/>
          <w:sz w:val="24"/>
          <w:szCs w:val="24"/>
        </w:rPr>
        <w:t>RESPIRATION  RATE: Age (22-35)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 xml:space="preserve">The age group of people between 22-35 has been identified and the six emotions anger, tension, </w:t>
      </w:r>
      <w:r w:rsidRPr="002F3732">
        <w:rPr>
          <w:rFonts w:ascii="Times New Roman" w:hAnsi="Times New Roman"/>
          <w:sz w:val="24"/>
          <w:szCs w:val="24"/>
        </w:rPr>
        <w:t>happy, relaxed</w:t>
      </w:r>
      <w:r w:rsidRPr="002F3732">
        <w:rPr>
          <w:rFonts w:ascii="Times New Roman" w:hAnsi="Times New Roman"/>
          <w:sz w:val="24"/>
          <w:szCs w:val="24"/>
        </w:rPr>
        <w:t xml:space="preserve">, fear and excitement with the normal respiration rate of the soldiers, these are all listed in second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6 and table 7 for male and female soldiers respectively. Happy emotion is expressed with a respiration rate between 10 and 12 the relaxed emotion is expressed with a respiration </w:t>
      </w:r>
      <w:r w:rsidRPr="002F3732">
        <w:rPr>
          <w:rFonts w:ascii="Times New Roman" w:hAnsi="Times New Roman"/>
          <w:sz w:val="24"/>
          <w:szCs w:val="24"/>
        </w:rPr>
        <w:t>rate of 10</w:t>
      </w:r>
      <w:r w:rsidRPr="002F3732">
        <w:rPr>
          <w:rFonts w:ascii="Times New Roman" w:hAnsi="Times New Roman"/>
          <w:sz w:val="24"/>
          <w:szCs w:val="24"/>
        </w:rPr>
        <w:t xml:space="preserve">. Tension lies below 8. Fear is expressed by a respiration rate   </w:t>
      </w:r>
      <w:r w:rsidRPr="002F3732">
        <w:rPr>
          <w:rFonts w:ascii="Times New Roman" w:hAnsi="Times New Roman"/>
          <w:sz w:val="24"/>
          <w:szCs w:val="24"/>
        </w:rPr>
        <w:t>of 17</w:t>
      </w:r>
      <w:r w:rsidRPr="002F3732">
        <w:rPr>
          <w:rFonts w:ascii="Times New Roman" w:hAnsi="Times New Roman"/>
          <w:sz w:val="24"/>
          <w:szCs w:val="24"/>
        </w:rPr>
        <w:t xml:space="preserve"> and excitement </w:t>
      </w:r>
      <w:r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of </w:t>
      </w:r>
      <w:r w:rsidRPr="002F3732">
        <w:rPr>
          <w:rFonts w:ascii="Times New Roman" w:hAnsi="Times New Roman"/>
          <w:sz w:val="24"/>
          <w:szCs w:val="24"/>
        </w:rPr>
        <w:t>8 and</w:t>
      </w:r>
      <w:r w:rsidRPr="002F3732">
        <w:rPr>
          <w:rFonts w:ascii="Times New Roman" w:hAnsi="Times New Roman"/>
          <w:sz w:val="24"/>
          <w:szCs w:val="24"/>
        </w:rPr>
        <w:t xml:space="preserve"> anger is expressed by respiration </w:t>
      </w:r>
      <w:r w:rsidRPr="002F3732">
        <w:rPr>
          <w:rFonts w:ascii="Times New Roman" w:hAnsi="Times New Roman"/>
          <w:sz w:val="24"/>
          <w:szCs w:val="24"/>
        </w:rPr>
        <w:t>rate of</w:t>
      </w:r>
      <w:r w:rsidRPr="002F3732">
        <w:rPr>
          <w:rFonts w:ascii="Times New Roman" w:hAnsi="Times New Roman"/>
          <w:sz w:val="24"/>
          <w:szCs w:val="24"/>
        </w:rPr>
        <w:t xml:space="preserve"> 18 whereas normal respiration rate is 12, shown in Figure 10.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b/>
          <w:bCs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516255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10. Variation of Respiration rate with emotion</w:t>
      </w:r>
      <w:r w:rsidRPr="002F3732">
        <w:rPr>
          <w:u w:val="single"/>
        </w:rPr>
        <w:t xml:space="preserve"> Age (22-35)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(36-45)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36-35 has been identified and the six emotions, anger, tension, happy, relaxed, fear and excitement with the normal respiration rate of the soldiers, these are all listed in third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6 and table 7 for male and female soldiers respectively. Happy emotion is expressed with a respiration rate of 12 the relaxed emotion is expressed with a respiration </w:t>
      </w:r>
      <w:r w:rsidRPr="002F3732">
        <w:rPr>
          <w:rFonts w:ascii="Times New Roman" w:hAnsi="Times New Roman"/>
          <w:sz w:val="24"/>
          <w:szCs w:val="24"/>
        </w:rPr>
        <w:t>rate of 9</w:t>
      </w:r>
      <w:r w:rsidRPr="002F3732">
        <w:rPr>
          <w:rFonts w:ascii="Times New Roman" w:hAnsi="Times New Roman"/>
          <w:sz w:val="24"/>
          <w:szCs w:val="24"/>
        </w:rPr>
        <w:t xml:space="preserve">. The tension lies   with a respiration rate of 21. The fear is expressed by a respiration rate   </w:t>
      </w:r>
      <w:r w:rsidRPr="002F3732">
        <w:rPr>
          <w:rFonts w:ascii="Times New Roman" w:hAnsi="Times New Roman"/>
          <w:sz w:val="24"/>
          <w:szCs w:val="24"/>
        </w:rPr>
        <w:t>of 19</w:t>
      </w:r>
      <w:r w:rsidRPr="002F3732">
        <w:rPr>
          <w:rFonts w:ascii="Times New Roman" w:hAnsi="Times New Roman"/>
          <w:sz w:val="24"/>
          <w:szCs w:val="24"/>
        </w:rPr>
        <w:t xml:space="preserve"> and the excitement </w:t>
      </w:r>
      <w:r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of 9 and anger is expressed by a respiration </w:t>
      </w:r>
      <w:r w:rsidRPr="002F3732">
        <w:rPr>
          <w:rFonts w:ascii="Times New Roman" w:hAnsi="Times New Roman"/>
          <w:sz w:val="24"/>
          <w:szCs w:val="24"/>
        </w:rPr>
        <w:t>rate of</w:t>
      </w:r>
      <w:r w:rsidRPr="002F3732">
        <w:rPr>
          <w:rFonts w:ascii="Times New Roman" w:hAnsi="Times New Roman"/>
          <w:sz w:val="24"/>
          <w:szCs w:val="24"/>
        </w:rPr>
        <w:t xml:space="preserve"> 20 whereas the normal respiration rate is 14, shown in Figure 11.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895850" cy="193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11. Variation of Respiration rate with emotion</w:t>
      </w:r>
      <w:r w:rsidRPr="002F3732">
        <w:rPr>
          <w:u w:val="single"/>
        </w:rPr>
        <w:t xml:space="preserve"> Age (36-45)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(46-55)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46-55 has been identified and the six emotions, anger, tension, happy, relaxed, fear and excitement with the normal respiration rate of the soldiers, these are all listed in fourth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6 and table 7 for male and female soldiers respectively. Happy emotion is expressed with a respiration rate of 14 the relaxed emotion is expressed with a respiration </w:t>
      </w:r>
      <w:r w:rsidRPr="002F3732">
        <w:rPr>
          <w:rFonts w:ascii="Times New Roman" w:hAnsi="Times New Roman"/>
          <w:sz w:val="24"/>
          <w:szCs w:val="24"/>
        </w:rPr>
        <w:t>rate of 9</w:t>
      </w:r>
      <w:r w:rsidRPr="002F3732">
        <w:rPr>
          <w:rFonts w:ascii="Times New Roman" w:hAnsi="Times New Roman"/>
          <w:sz w:val="24"/>
          <w:szCs w:val="24"/>
        </w:rPr>
        <w:t xml:space="preserve">. The tension lies   with a respiration rate of 23. The fear is expressed by a respiration rate   </w:t>
      </w:r>
      <w:r w:rsidRPr="002F3732">
        <w:rPr>
          <w:rFonts w:ascii="Times New Roman" w:hAnsi="Times New Roman"/>
          <w:sz w:val="24"/>
          <w:szCs w:val="24"/>
        </w:rPr>
        <w:t>of 20</w:t>
      </w:r>
      <w:r w:rsidRPr="002F3732">
        <w:rPr>
          <w:rFonts w:ascii="Times New Roman" w:hAnsi="Times New Roman"/>
          <w:sz w:val="24"/>
          <w:szCs w:val="24"/>
        </w:rPr>
        <w:t xml:space="preserve"> and the excitement </w:t>
      </w:r>
      <w:r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</w:t>
      </w:r>
      <w:r w:rsidRPr="002F3732">
        <w:rPr>
          <w:rFonts w:ascii="Times New Roman" w:hAnsi="Times New Roman"/>
          <w:sz w:val="24"/>
          <w:szCs w:val="24"/>
        </w:rPr>
        <w:t>of 10</w:t>
      </w:r>
      <w:r w:rsidRPr="002F3732">
        <w:rPr>
          <w:rFonts w:ascii="Times New Roman" w:hAnsi="Times New Roman"/>
          <w:sz w:val="24"/>
          <w:szCs w:val="24"/>
        </w:rPr>
        <w:t xml:space="preserve"> and anger is expressed by a respiration </w:t>
      </w:r>
      <w:r w:rsidRPr="002F3732">
        <w:rPr>
          <w:rFonts w:ascii="Times New Roman" w:hAnsi="Times New Roman"/>
          <w:sz w:val="24"/>
          <w:szCs w:val="24"/>
        </w:rPr>
        <w:t>rate of</w:t>
      </w:r>
      <w:r w:rsidRPr="002F3732">
        <w:rPr>
          <w:rFonts w:ascii="Times New Roman" w:hAnsi="Times New Roman"/>
          <w:sz w:val="24"/>
          <w:szCs w:val="24"/>
        </w:rPr>
        <w:t xml:space="preserve"> 22 whereas the normal respiration rate is 17, shown in Figure 12.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752975" cy="227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12. Variation of Respiration rate with emotion</w:t>
      </w:r>
      <w:r w:rsidRPr="002F3732">
        <w:rPr>
          <w:u w:val="single"/>
        </w:rPr>
        <w:t xml:space="preserve"> Age (46-55)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(56-60)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56-60 has been identified and the six emotions, anger, tension, happy, relaxed, fear and excitement with the normal respiration rate of the soldiers, these are all listed in fifth </w:t>
      </w:r>
      <w:r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6 and table 7 for male and female soldiers respectively. Happy emotion is expressed with a respiration rate of 16 the relaxed emotion is expressed with a respiration </w:t>
      </w:r>
      <w:r w:rsidRPr="002F3732">
        <w:rPr>
          <w:rFonts w:ascii="Times New Roman" w:hAnsi="Times New Roman"/>
          <w:sz w:val="24"/>
          <w:szCs w:val="24"/>
        </w:rPr>
        <w:t>rate of 9</w:t>
      </w:r>
      <w:r w:rsidRPr="002F3732">
        <w:rPr>
          <w:rFonts w:ascii="Times New Roman" w:hAnsi="Times New Roman"/>
          <w:sz w:val="24"/>
          <w:szCs w:val="24"/>
        </w:rPr>
        <w:t xml:space="preserve">. The tension lies   with a respiration rate of 24. The fear is expressed by a respiration rate   </w:t>
      </w:r>
      <w:r w:rsidRPr="002F3732">
        <w:rPr>
          <w:rFonts w:ascii="Times New Roman" w:hAnsi="Times New Roman"/>
          <w:sz w:val="24"/>
          <w:szCs w:val="24"/>
        </w:rPr>
        <w:t>of 20 and</w:t>
      </w:r>
      <w:r w:rsidRPr="002F3732">
        <w:rPr>
          <w:rFonts w:ascii="Times New Roman" w:hAnsi="Times New Roman"/>
          <w:sz w:val="24"/>
          <w:szCs w:val="24"/>
        </w:rPr>
        <w:t xml:space="preserve"> the excitement </w:t>
      </w:r>
      <w:r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of 11 and anger is expressed by a respiration </w:t>
      </w:r>
      <w:r w:rsidRPr="002F3732">
        <w:rPr>
          <w:rFonts w:ascii="Times New Roman" w:hAnsi="Times New Roman"/>
          <w:sz w:val="24"/>
          <w:szCs w:val="24"/>
        </w:rPr>
        <w:t>rate of</w:t>
      </w:r>
      <w:r w:rsidRPr="002F3732">
        <w:rPr>
          <w:rFonts w:ascii="Times New Roman" w:hAnsi="Times New Roman"/>
          <w:sz w:val="24"/>
          <w:szCs w:val="24"/>
        </w:rPr>
        <w:t xml:space="preserve"> 23.9 whereas the normal respiration rate is 18, shown in figure 13.</w:t>
      </w:r>
    </w:p>
    <w:p w:rsidR="00757D8E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  <w:u w:val="single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76835</wp:posOffset>
            </wp:positionV>
            <wp:extent cx="4800600" cy="1780540"/>
            <wp:effectExtent l="0" t="0" r="0" b="0"/>
            <wp:wrapSquare wrapText="righ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3" r="6680" b="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732">
        <w:rPr>
          <w:rFonts w:ascii="Times New Roman" w:hAnsi="Times New Roman"/>
          <w:sz w:val="24"/>
          <w:szCs w:val="24"/>
        </w:rPr>
        <w:t>Fig 13. Variation of Respiration rate with emotion</w:t>
      </w:r>
      <w:r w:rsidRPr="002F3732">
        <w:rPr>
          <w:rFonts w:ascii="Times New Roman" w:hAnsi="Times New Roman"/>
          <w:sz w:val="24"/>
          <w:szCs w:val="24"/>
          <w:u w:val="single"/>
        </w:rPr>
        <w:t xml:space="preserve"> Age (56-60)</w:t>
      </w:r>
    </w:p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>Table 6.Present the observed values of Respiration Rate for 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260"/>
        <w:gridCol w:w="1350"/>
        <w:gridCol w:w="2096"/>
      </w:tblGrid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Respiration Rate (Bpm)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13-16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15-18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16-20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17-20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20-25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22-26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20-23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22-25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22-26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9-12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11-13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12-15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14-18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8-11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16-19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18-20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19-22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9-13</w:t>
            </w:r>
          </w:p>
        </w:tc>
      </w:tr>
    </w:tbl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  <w:lang w:val="fr-FR"/>
        </w:rPr>
      </w:pPr>
      <w:r w:rsidRPr="002F3732">
        <w:rPr>
          <w:rFonts w:ascii="Times New Roman" w:hAnsi="Times New Roman"/>
          <w:sz w:val="24"/>
          <w:szCs w:val="24"/>
        </w:rPr>
        <w:t>Table 7.Present the observed values of Respiration Rate for Female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260"/>
        <w:gridCol w:w="1350"/>
        <w:gridCol w:w="2096"/>
      </w:tblGrid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(FEMALE)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Respiration Rate (Bpm)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13-16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15-18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16-20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17-20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20-25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22-26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20-23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22-25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22-26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9-12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11-13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12-15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14-18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8-11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16-19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18-20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19-22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7-9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8-12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9-13</w:t>
            </w:r>
          </w:p>
        </w:tc>
      </w:tr>
    </w:tbl>
    <w:p w:rsidR="00757D8E" w:rsidRPr="002F3732" w:rsidRDefault="00757D8E" w:rsidP="00757D8E">
      <w:pPr>
        <w:pStyle w:val="InitialBodyText"/>
        <w:rPr>
          <w:rFonts w:ascii="Times New Roman" w:hAnsi="Times New Roman"/>
          <w:b/>
          <w:bCs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D.BLOOD PRESSURE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(22-35)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22-35 has been identified and the six emotions anger, tension, </w:t>
      </w:r>
      <w:r w:rsidR="00BC0D8E" w:rsidRPr="002F3732">
        <w:rPr>
          <w:rFonts w:ascii="Times New Roman" w:hAnsi="Times New Roman"/>
          <w:sz w:val="24"/>
          <w:szCs w:val="24"/>
        </w:rPr>
        <w:t>happy, relaxed</w:t>
      </w:r>
      <w:r w:rsidRPr="002F3732">
        <w:rPr>
          <w:rFonts w:ascii="Times New Roman" w:hAnsi="Times New Roman"/>
          <w:sz w:val="24"/>
          <w:szCs w:val="24"/>
        </w:rPr>
        <w:t xml:space="preserve">, fear and excitement with the normal blood pressure  rate of the soldiers, these are all listed in second </w:t>
      </w:r>
      <w:r w:rsidR="00BC0D8E"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8 and table 9 for male and female soldiers respectively. Happy emotion is expressed with a blood pressure range between 110-113/75-79 the relaxed emotion is expressed with a blood pressure </w:t>
      </w:r>
      <w:r w:rsidR="00BC0D8E" w:rsidRPr="002F3732">
        <w:rPr>
          <w:rFonts w:ascii="Times New Roman" w:hAnsi="Times New Roman"/>
          <w:sz w:val="24"/>
          <w:szCs w:val="24"/>
        </w:rPr>
        <w:t>rate of 110</w:t>
      </w:r>
      <w:r w:rsidRPr="002F3732">
        <w:rPr>
          <w:rFonts w:ascii="Times New Roman" w:hAnsi="Times New Roman"/>
          <w:sz w:val="24"/>
          <w:szCs w:val="24"/>
        </w:rPr>
        <w:t>-114/75-79. Tension goes upper with122-128/60-</w:t>
      </w:r>
      <w:r w:rsidR="00BC0D8E" w:rsidRPr="002F3732">
        <w:rPr>
          <w:rFonts w:ascii="Times New Roman" w:hAnsi="Times New Roman"/>
          <w:sz w:val="24"/>
          <w:szCs w:val="24"/>
        </w:rPr>
        <w:t xml:space="preserve">67. </w:t>
      </w:r>
      <w:r w:rsidRPr="002F3732">
        <w:rPr>
          <w:rFonts w:ascii="Times New Roman" w:hAnsi="Times New Roman"/>
          <w:sz w:val="24"/>
          <w:szCs w:val="24"/>
        </w:rPr>
        <w:t xml:space="preserve">Fear is expressed by a blood pressure range   </w:t>
      </w:r>
      <w:r w:rsidR="00BC0D8E" w:rsidRPr="002F3732">
        <w:rPr>
          <w:rFonts w:ascii="Times New Roman" w:hAnsi="Times New Roman"/>
          <w:sz w:val="24"/>
          <w:szCs w:val="24"/>
        </w:rPr>
        <w:t>of 110</w:t>
      </w:r>
      <w:r w:rsidRPr="002F3732">
        <w:rPr>
          <w:rFonts w:ascii="Times New Roman" w:hAnsi="Times New Roman"/>
          <w:sz w:val="24"/>
          <w:szCs w:val="24"/>
        </w:rPr>
        <w:t xml:space="preserve">-114/75-79 and excitement </w:t>
      </w:r>
      <w:r w:rsidR="00BC0D8E"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range </w:t>
      </w:r>
      <w:r w:rsidR="00BC0D8E" w:rsidRPr="002F3732">
        <w:rPr>
          <w:rFonts w:ascii="Times New Roman" w:hAnsi="Times New Roman"/>
          <w:sz w:val="24"/>
          <w:szCs w:val="24"/>
        </w:rPr>
        <w:t>of 110</w:t>
      </w:r>
      <w:r w:rsidRPr="002F3732">
        <w:rPr>
          <w:rFonts w:ascii="Times New Roman" w:hAnsi="Times New Roman"/>
          <w:sz w:val="24"/>
          <w:szCs w:val="24"/>
        </w:rPr>
        <w:t>-117/60-</w:t>
      </w:r>
      <w:r w:rsidR="00BC0D8E" w:rsidRPr="002F3732">
        <w:rPr>
          <w:rFonts w:ascii="Times New Roman" w:hAnsi="Times New Roman"/>
          <w:sz w:val="24"/>
          <w:szCs w:val="24"/>
        </w:rPr>
        <w:t>67 and</w:t>
      </w:r>
      <w:r w:rsidRPr="002F3732">
        <w:rPr>
          <w:rFonts w:ascii="Times New Roman" w:hAnsi="Times New Roman"/>
          <w:sz w:val="24"/>
          <w:szCs w:val="24"/>
        </w:rPr>
        <w:t xml:space="preserve"> anger is expressed nearly equal to normal </w:t>
      </w:r>
      <w:r w:rsidR="00BC0D8E">
        <w:rPr>
          <w:rFonts w:ascii="Times New Roman" w:hAnsi="Times New Roman"/>
          <w:sz w:val="24"/>
          <w:szCs w:val="24"/>
        </w:rPr>
        <w:t>0</w:t>
      </w:r>
      <w:r w:rsidR="00BC0D8E" w:rsidRPr="002F3732">
        <w:rPr>
          <w:rFonts w:ascii="Times New Roman" w:hAnsi="Times New Roman"/>
          <w:sz w:val="24"/>
          <w:szCs w:val="24"/>
        </w:rPr>
        <w:t>range of</w:t>
      </w:r>
      <w:r w:rsidRPr="002F3732">
        <w:rPr>
          <w:rFonts w:ascii="Times New Roman" w:hAnsi="Times New Roman"/>
          <w:sz w:val="24"/>
          <w:szCs w:val="24"/>
        </w:rPr>
        <w:t xml:space="preserve"> 120-123/69-73 whereas normal blood pressure range is 120-122/79-81.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(36-45)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36-35 has been identified and the six emotions, anger, tension, happy, relaxed, fear and excitement with the normal blood pressure range of the soldiers, these are all listed in third </w:t>
      </w:r>
      <w:r w:rsidR="00BC0D8E" w:rsidRPr="002F3732">
        <w:rPr>
          <w:rFonts w:ascii="Times New Roman" w:hAnsi="Times New Roman"/>
          <w:sz w:val="24"/>
          <w:szCs w:val="24"/>
        </w:rPr>
        <w:t>column</w:t>
      </w:r>
      <w:r w:rsidR="00BC0D8E">
        <w:rPr>
          <w:rFonts w:ascii="Times New Roman" w:hAnsi="Times New Roman"/>
          <w:sz w:val="24"/>
          <w:szCs w:val="24"/>
        </w:rPr>
        <w:t>0</w:t>
      </w:r>
      <w:r w:rsidRPr="002F3732">
        <w:rPr>
          <w:rFonts w:ascii="Times New Roman" w:hAnsi="Times New Roman"/>
          <w:sz w:val="24"/>
          <w:szCs w:val="24"/>
        </w:rPr>
        <w:t xml:space="preserve"> of table 8 and table 9 for male and female soldiers respectively. Happy emotion is expressed with a blood pressure range </w:t>
      </w:r>
      <w:r w:rsidR="00BC0D8E">
        <w:rPr>
          <w:rFonts w:ascii="Times New Roman" w:hAnsi="Times New Roman"/>
          <w:sz w:val="24"/>
          <w:szCs w:val="24"/>
        </w:rPr>
        <w:t>0000</w:t>
      </w:r>
      <w:r w:rsidR="00BC0D8E" w:rsidRPr="002F3732">
        <w:rPr>
          <w:rFonts w:ascii="Times New Roman" w:hAnsi="Times New Roman"/>
          <w:sz w:val="24"/>
          <w:szCs w:val="24"/>
        </w:rPr>
        <w:t>of 111</w:t>
      </w:r>
      <w:r w:rsidRPr="002F3732">
        <w:rPr>
          <w:rFonts w:ascii="Times New Roman" w:hAnsi="Times New Roman"/>
          <w:sz w:val="24"/>
          <w:szCs w:val="24"/>
        </w:rPr>
        <w:t>-117/79-83 the relaxed emotion is expressed with a blood pressure range of 115-119/77-83. The tension lies with a blood pressure range of 127-133/65-73. The fear is expressed by a blood pressure range of 129-137/75-81 and the excitement is  expressed nearly at the value of fear as 117-121/65-71 and anger is expressed by a blood pressure range of 122-126/70-75 whereas the normal blood pressure range is 122-125/81-83.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(46-55)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46-55 has been identified and the six emotions, anger, tension, happy, relaxed, fear and excitement with the normal blood pressure range of the soldiers, these are all listed in fourth </w:t>
      </w:r>
      <w:r w:rsidR="00BC0D8E"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8 and table 9 for male and female soldiers respectively. Happy emotion is expressed with a blood pressure range of 114-119/83-88 the relaxed emotion is expressed with a pressure </w:t>
      </w:r>
      <w:r w:rsidR="00BC0D8E" w:rsidRPr="002F3732">
        <w:rPr>
          <w:rFonts w:ascii="Times New Roman" w:hAnsi="Times New Roman"/>
          <w:sz w:val="24"/>
          <w:szCs w:val="24"/>
        </w:rPr>
        <w:t>range of</w:t>
      </w:r>
      <w:r w:rsidRPr="002F3732">
        <w:rPr>
          <w:rFonts w:ascii="Times New Roman" w:hAnsi="Times New Roman"/>
          <w:sz w:val="24"/>
          <w:szCs w:val="24"/>
        </w:rPr>
        <w:t xml:space="preserve"> 117-121/80-87. The tension lies   with a blood pressure range of 130-136/69-77. The fear is expressed by a blood pressure range  of  133-141/77-83 and the excitement is  expressed nearly at the value of  121-126/69-75 and anger is expressed by a pressure range of 124-127/72-77 near equivalent to the normal respiration rate which is, 125-130/83-86.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Age (56-60)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2F3732">
        <w:rPr>
          <w:rFonts w:ascii="Times New Roman" w:hAnsi="Times New Roman"/>
          <w:sz w:val="24"/>
          <w:szCs w:val="24"/>
        </w:rPr>
        <w:t xml:space="preserve">The age group of people between 56-60 has been identified and the six emotions, anger, tension, happy, relaxed, fear and excitement with the normal blood pressure range of the soldiers, these are all listed in fifth </w:t>
      </w:r>
      <w:r w:rsidR="00BC0D8E" w:rsidRPr="002F3732">
        <w:rPr>
          <w:rFonts w:ascii="Times New Roman" w:hAnsi="Times New Roman"/>
          <w:sz w:val="24"/>
          <w:szCs w:val="24"/>
        </w:rPr>
        <w:t>column</w:t>
      </w:r>
      <w:r w:rsidRPr="002F3732">
        <w:rPr>
          <w:rFonts w:ascii="Times New Roman" w:hAnsi="Times New Roman"/>
          <w:sz w:val="24"/>
          <w:szCs w:val="24"/>
        </w:rPr>
        <w:t xml:space="preserve"> of table 8 and table 9 for male and female soldiers respectively. Happy emotion is expressed with a blood pressure range of 115-120/85-91 the relaxed emotion is expressed with a respiration </w:t>
      </w:r>
      <w:r w:rsidR="00BC0D8E" w:rsidRPr="002F3732">
        <w:rPr>
          <w:rFonts w:ascii="Times New Roman" w:hAnsi="Times New Roman"/>
          <w:sz w:val="24"/>
          <w:szCs w:val="24"/>
        </w:rPr>
        <w:t>rate of</w:t>
      </w:r>
      <w:r w:rsidRPr="002F3732">
        <w:rPr>
          <w:rFonts w:ascii="Times New Roman" w:hAnsi="Times New Roman"/>
          <w:sz w:val="24"/>
          <w:szCs w:val="24"/>
        </w:rPr>
        <w:t xml:space="preserve"> 120-125/83-90. The tension lies   with a blood pressure range of 133-141/73-80. The fear is expressed by a pressure range   </w:t>
      </w:r>
      <w:r w:rsidR="00BC0D8E" w:rsidRPr="002F3732">
        <w:rPr>
          <w:rFonts w:ascii="Times New Roman" w:hAnsi="Times New Roman"/>
          <w:sz w:val="24"/>
          <w:szCs w:val="24"/>
        </w:rPr>
        <w:t>of 140</w:t>
      </w:r>
      <w:r w:rsidRPr="002F3732">
        <w:rPr>
          <w:rFonts w:ascii="Times New Roman" w:hAnsi="Times New Roman"/>
          <w:sz w:val="24"/>
          <w:szCs w:val="24"/>
        </w:rPr>
        <w:t>-147/81-</w:t>
      </w:r>
      <w:r w:rsidR="00BC0D8E" w:rsidRPr="002F3732">
        <w:rPr>
          <w:rFonts w:ascii="Times New Roman" w:hAnsi="Times New Roman"/>
          <w:sz w:val="24"/>
          <w:szCs w:val="24"/>
        </w:rPr>
        <w:t>85 and</w:t>
      </w:r>
      <w:r w:rsidRPr="002F3732">
        <w:rPr>
          <w:rFonts w:ascii="Times New Roman" w:hAnsi="Times New Roman"/>
          <w:sz w:val="24"/>
          <w:szCs w:val="24"/>
        </w:rPr>
        <w:t xml:space="preserve"> the excitement </w:t>
      </w:r>
      <w:r w:rsidR="00BC0D8E"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of 11 and anger is expressed by a blood pressure </w:t>
      </w:r>
      <w:r w:rsidR="00BC0D8E" w:rsidRPr="002F3732">
        <w:rPr>
          <w:rFonts w:ascii="Times New Roman" w:hAnsi="Times New Roman"/>
          <w:sz w:val="24"/>
          <w:szCs w:val="24"/>
        </w:rPr>
        <w:t>range of</w:t>
      </w:r>
      <w:r w:rsidRPr="002F3732">
        <w:rPr>
          <w:rFonts w:ascii="Times New Roman" w:hAnsi="Times New Roman"/>
          <w:sz w:val="24"/>
          <w:szCs w:val="24"/>
        </w:rPr>
        <w:t xml:space="preserve"> 140-147/81-85 whereas the normal blood pressure lies as 131-134/86-87.</w:t>
      </w:r>
    </w:p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 xml:space="preserve">Table 8. Observed values of blood pressure for male </w:t>
      </w:r>
    </w:p>
    <w:tbl>
      <w:tblPr>
        <w:tblW w:w="8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91"/>
        <w:gridCol w:w="1513"/>
        <w:gridCol w:w="1530"/>
        <w:gridCol w:w="1593"/>
        <w:gridCol w:w="2529"/>
      </w:tblGrid>
      <w:tr w:rsidR="00757D8E" w:rsidRPr="002F3732" w:rsidTr="00AB58EA">
        <w:trPr>
          <w:trHeight w:val="72"/>
          <w:jc w:val="center"/>
        </w:trPr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rPr>
                <w:b/>
                <w:bCs/>
                <w:noProof/>
              </w:rPr>
              <w:br w:type="page"/>
            </w:r>
            <w:r w:rsidRPr="002F3732">
              <w:t>Soldier parameter analysis    (MALE)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Blood pressure (</w:t>
            </w:r>
            <w:r w:rsidRPr="002F3732">
              <w:rPr>
                <w:b/>
                <w:shd w:val="clear" w:color="auto" w:fill="FFFFFF"/>
              </w:rPr>
              <w:t>mmHg)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  <w:bCs/>
              </w:rPr>
            </w:pPr>
            <w:r w:rsidRPr="002F3732">
              <w:rPr>
                <w:b/>
                <w:bCs/>
              </w:rPr>
              <w:t>22-35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rPr>
                <w:b/>
                <w:bCs/>
              </w:rPr>
              <w:t>36–45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rPr>
                <w:b/>
                <w:bCs/>
              </w:rPr>
              <w:t>46–55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rPr>
                <w:b/>
                <w:bCs/>
              </w:rPr>
              <w:t>56–60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Normal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120-122/79-81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122-125/81-83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125-130/83-86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131-134/86-87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Anger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120-123/69-73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122-126/70-75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124-127/72-77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127-131/75-82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Tension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122-128/60-67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127-133/65-73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130-136/69-77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133-141/73-80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Happy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110-113/75-79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111-117/79-83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114-119/83-88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115-120/85-91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Relaxed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110-114/75-79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115-119/77-83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117-121/80-87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120-125/83-90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Fear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120-131/70-77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129-137/75-81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133-141/77-83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140-147/81-85</w:t>
            </w:r>
          </w:p>
        </w:tc>
      </w:tr>
      <w:tr w:rsidR="00757D8E" w:rsidRPr="002F3732" w:rsidTr="00AB58EA">
        <w:trPr>
          <w:trHeight w:val="7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Excited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110-117/60-67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117-121/65-71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121-126/69-75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140-147/81-85</w:t>
            </w:r>
          </w:p>
        </w:tc>
      </w:tr>
    </w:tbl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>Table 9.Observed values of blood pressure for female</w:t>
      </w:r>
    </w:p>
    <w:tbl>
      <w:tblPr>
        <w:tblW w:w="7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62"/>
        <w:gridCol w:w="1580"/>
        <w:gridCol w:w="1479"/>
        <w:gridCol w:w="1572"/>
        <w:gridCol w:w="1749"/>
      </w:tblGrid>
      <w:tr w:rsidR="00757D8E" w:rsidRPr="002F3732" w:rsidTr="00AB58EA">
        <w:trPr>
          <w:trHeight w:val="27"/>
          <w:jc w:val="center"/>
        </w:trPr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(FEMALE)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Blood pressure (</w:t>
            </w:r>
            <w:r w:rsidRPr="002F3732">
              <w:rPr>
                <w:b/>
                <w:shd w:val="clear" w:color="auto" w:fill="FFFFFF"/>
              </w:rPr>
              <w:t>mmHg)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22 - 35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Normal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tabs>
                <w:tab w:val="left" w:pos="960"/>
              </w:tabs>
            </w:pPr>
            <w:r w:rsidRPr="002F3732">
              <w:t>120-122/79-81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122-125/81-83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125-130/83-86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131-134/86-87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Anger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120-123/69-73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122-126/70-75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124-127/72-77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127-131/75-82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Tension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122-128/60-67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127-133/65-73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130-136/69-77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133-141/73-80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Happy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110-113/75-79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111-117/79-83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114-119/83-88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115-120/85-91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Relaxed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110-114/75-79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115-119/77-83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117-121/80-87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120-125/83-90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Fear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120-131/70-77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129-137/75-81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133-141/77-83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140-147/81-85</w:t>
            </w:r>
          </w:p>
        </w:tc>
      </w:tr>
      <w:tr w:rsidR="00757D8E" w:rsidRPr="002F3732" w:rsidTr="00AB58EA">
        <w:trPr>
          <w:trHeight w:val="2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 xml:space="preserve">Excited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110-117/60-67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117-121/65-71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121-126/69-75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140-147/81-85</w:t>
            </w:r>
          </w:p>
        </w:tc>
      </w:tr>
    </w:tbl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b/>
          <w:bCs/>
          <w:sz w:val="24"/>
          <w:szCs w:val="24"/>
        </w:rPr>
        <w:t>E.</w:t>
      </w:r>
      <w:r w:rsidR="00BC0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732">
        <w:rPr>
          <w:rFonts w:ascii="Times New Roman" w:hAnsi="Times New Roman"/>
          <w:b/>
          <w:bCs/>
          <w:sz w:val="24"/>
          <w:szCs w:val="24"/>
        </w:rPr>
        <w:t>TEMPERATURE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BC0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732">
        <w:rPr>
          <w:rFonts w:ascii="Times New Roman" w:hAnsi="Times New Roman"/>
          <w:sz w:val="24"/>
          <w:szCs w:val="24"/>
        </w:rPr>
        <w:t xml:space="preserve">Six emotions, anger, tension, happy, relaxed, fear and excitement with the normal temperature of the soldiers. Happy emotion is expressed with a temperature of 98.5 and 99 the relaxed emotion is expressed with a temperature </w:t>
      </w:r>
      <w:r w:rsidR="00BC0D8E" w:rsidRPr="002F3732">
        <w:rPr>
          <w:rFonts w:ascii="Times New Roman" w:hAnsi="Times New Roman"/>
          <w:sz w:val="24"/>
          <w:szCs w:val="24"/>
        </w:rPr>
        <w:t>of 98.5</w:t>
      </w:r>
      <w:r w:rsidRPr="002F3732">
        <w:rPr>
          <w:rFonts w:ascii="Times New Roman" w:hAnsi="Times New Roman"/>
          <w:sz w:val="24"/>
          <w:szCs w:val="24"/>
        </w:rPr>
        <w:t xml:space="preserve">. The tension lies with a temperature </w:t>
      </w:r>
      <w:r w:rsidR="00BC0D8E" w:rsidRPr="002F3732">
        <w:rPr>
          <w:rFonts w:ascii="Times New Roman" w:hAnsi="Times New Roman"/>
          <w:sz w:val="24"/>
          <w:szCs w:val="24"/>
        </w:rPr>
        <w:t>of nearly</w:t>
      </w:r>
      <w:r w:rsidRPr="002F3732">
        <w:rPr>
          <w:rFonts w:ascii="Times New Roman" w:hAnsi="Times New Roman"/>
          <w:sz w:val="24"/>
          <w:szCs w:val="24"/>
        </w:rPr>
        <w:t xml:space="preserve"> 99. The fear is expressed by a temperature </w:t>
      </w:r>
      <w:r w:rsidR="00BC0D8E" w:rsidRPr="002F3732">
        <w:rPr>
          <w:rFonts w:ascii="Times New Roman" w:hAnsi="Times New Roman"/>
          <w:sz w:val="24"/>
          <w:szCs w:val="24"/>
        </w:rPr>
        <w:t>of 98.5</w:t>
      </w:r>
      <w:r w:rsidRPr="002F3732">
        <w:rPr>
          <w:rFonts w:ascii="Times New Roman" w:hAnsi="Times New Roman"/>
          <w:sz w:val="24"/>
          <w:szCs w:val="24"/>
        </w:rPr>
        <w:t xml:space="preserve"> and the excitement </w:t>
      </w:r>
      <w:bookmarkStart w:id="0" w:name="_GoBack"/>
      <w:bookmarkEnd w:id="0"/>
      <w:r w:rsidR="00BC0D8E" w:rsidRPr="002F3732">
        <w:rPr>
          <w:rFonts w:ascii="Times New Roman" w:hAnsi="Times New Roman"/>
          <w:sz w:val="24"/>
          <w:szCs w:val="24"/>
        </w:rPr>
        <w:t>is expressed</w:t>
      </w:r>
      <w:r w:rsidRPr="002F3732">
        <w:rPr>
          <w:rFonts w:ascii="Times New Roman" w:hAnsi="Times New Roman"/>
          <w:sz w:val="24"/>
          <w:szCs w:val="24"/>
        </w:rPr>
        <w:t xml:space="preserve"> nearly at the value of 98 and anger is expressed by a temperature of 98.5 whereas normal temperature is 98.6, shown in Figure 14.</w:t>
      </w:r>
    </w:p>
    <w:p w:rsidR="00757D8E" w:rsidRPr="002F3732" w:rsidRDefault="00757D8E" w:rsidP="00757D8E">
      <w:pPr>
        <w:pStyle w:val="InitialBodyText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noProof/>
          <w:sz w:val="24"/>
          <w:szCs w:val="24"/>
          <w:lang w:eastAsia="en-US" w:bidi="hi-IN"/>
        </w:rPr>
        <w:drawing>
          <wp:inline distT="0" distB="0" distL="0" distR="0">
            <wp:extent cx="49149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E" w:rsidRPr="002F3732" w:rsidRDefault="00757D8E" w:rsidP="00757D8E">
      <w:pPr>
        <w:jc w:val="center"/>
      </w:pPr>
      <w:r w:rsidRPr="002F3732">
        <w:t>Fig 14. Variation of Temperature with emotion Age (22-35)</w:t>
      </w:r>
    </w:p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 xml:space="preserve">Table 10. Present the observed values of Temperature for male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170"/>
        <w:gridCol w:w="1170"/>
        <w:gridCol w:w="1581"/>
        <w:gridCol w:w="1993"/>
      </w:tblGrid>
      <w:tr w:rsidR="00757D8E" w:rsidRPr="002F3732" w:rsidTr="00AB58EA">
        <w:trPr>
          <w:trHeight w:val="20"/>
          <w:jc w:val="center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Temperature (</w:t>
            </w:r>
            <w:r w:rsidRPr="002F3732">
              <w:rPr>
                <w:b/>
                <w:vertAlign w:val="superscript"/>
              </w:rPr>
              <w:t>0</w:t>
            </w:r>
            <w:r w:rsidRPr="002F3732">
              <w:rPr>
                <w:b/>
              </w:rPr>
              <w:t>F)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</w:tr>
    </w:tbl>
    <w:p w:rsidR="00757D8E" w:rsidRPr="002F3732" w:rsidRDefault="00757D8E" w:rsidP="00757D8E">
      <w:pPr>
        <w:pStyle w:val="InitialBodyText"/>
        <w:jc w:val="center"/>
        <w:rPr>
          <w:rFonts w:ascii="Times New Roman" w:hAnsi="Times New Roman"/>
          <w:sz w:val="24"/>
          <w:szCs w:val="24"/>
        </w:rPr>
      </w:pPr>
      <w:r w:rsidRPr="002F3732">
        <w:rPr>
          <w:rFonts w:ascii="Times New Roman" w:hAnsi="Times New Roman"/>
          <w:sz w:val="24"/>
          <w:szCs w:val="24"/>
        </w:rPr>
        <w:t>Table 11.Present the observed values of Temperature for female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260"/>
        <w:gridCol w:w="1350"/>
        <w:gridCol w:w="2096"/>
      </w:tblGrid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</w:pPr>
            <w:r w:rsidRPr="002F3732">
              <w:t>Soldier parameter analysis    (FEMALE)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jc w:val="center"/>
              <w:rPr>
                <w:b/>
              </w:rPr>
            </w:pPr>
            <w:r w:rsidRPr="002F3732">
              <w:rPr>
                <w:b/>
              </w:rPr>
              <w:t>Temperature (</w:t>
            </w:r>
            <w:r w:rsidRPr="002F3732">
              <w:rPr>
                <w:b/>
                <w:vertAlign w:val="superscript"/>
              </w:rPr>
              <w:t>0</w:t>
            </w:r>
            <w:r w:rsidRPr="002F3732">
              <w:rPr>
                <w:b/>
              </w:rPr>
              <w:t>F)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Age: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22-35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36–45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46–55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pPr>
              <w:rPr>
                <w:b/>
              </w:rPr>
            </w:pPr>
            <w:r w:rsidRPr="002F3732">
              <w:rPr>
                <w:b/>
              </w:rPr>
              <w:t>56–60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Normal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Anger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98.6-99.4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Tension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98-99.8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Happy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98.4-99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Relaxed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98.6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Fear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98-99</w:t>
            </w:r>
          </w:p>
        </w:tc>
      </w:tr>
      <w:tr w:rsidR="00757D8E" w:rsidRPr="002F3732" w:rsidTr="00AB58EA">
        <w:trPr>
          <w:trHeight w:val="2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Excited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8E" w:rsidRPr="002F3732" w:rsidRDefault="00757D8E" w:rsidP="00AB58EA">
            <w:r w:rsidRPr="002F3732">
              <w:t>97-98</w:t>
            </w:r>
          </w:p>
        </w:tc>
      </w:tr>
    </w:tbl>
    <w:p w:rsidR="004E0FF3" w:rsidRDefault="004E0FF3"/>
    <w:sectPr w:rsidR="004E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67ACA"/>
    <w:multiLevelType w:val="hybridMultilevel"/>
    <w:tmpl w:val="07E6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8E"/>
    <w:rsid w:val="004E0FF3"/>
    <w:rsid w:val="00757D8E"/>
    <w:rsid w:val="00B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7ADB0-52F5-4DD9-8AC6-257F1D8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BodyText">
    <w:name w:val="Initial Body Text"/>
    <w:basedOn w:val="BodyText"/>
    <w:uiPriority w:val="99"/>
    <w:rsid w:val="00757D8E"/>
    <w:pPr>
      <w:spacing w:after="0"/>
      <w:jc w:val="both"/>
    </w:pPr>
    <w:rPr>
      <w:rFonts w:ascii="Century Schoolbook" w:hAnsi="Century Schoolbook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AMUTHA</dc:creator>
  <cp:keywords/>
  <dc:description/>
  <cp:lastModifiedBy>AMUTHA</cp:lastModifiedBy>
  <cp:revision>2</cp:revision>
  <dcterms:created xsi:type="dcterms:W3CDTF">2015-05-13T08:36:00Z</dcterms:created>
  <dcterms:modified xsi:type="dcterms:W3CDTF">2015-05-13T08:36:00Z</dcterms:modified>
</cp:coreProperties>
</file>